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394" w:rsidRPr="001E4A52" w:rsidRDefault="001E4A52" w:rsidP="00FC3ED2">
      <w:pPr>
        <w:rPr>
          <w:rFonts w:asciiTheme="minorHAnsi" w:hAnsiTheme="minorHAnsi"/>
          <w:b/>
          <w:sz w:val="28"/>
        </w:rPr>
      </w:pPr>
      <w:r>
        <w:rPr>
          <w:rFonts w:asciiTheme="minorHAnsi" w:hAnsiTheme="minorHAnsi"/>
          <w:b/>
          <w:sz w:val="28"/>
        </w:rPr>
        <w:t>INDIVIDUAL PERFORMANCE GOALS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88"/>
        <w:gridCol w:w="2610"/>
        <w:gridCol w:w="360"/>
        <w:gridCol w:w="1710"/>
        <w:gridCol w:w="2808"/>
      </w:tblGrid>
      <w:tr w:rsidR="00276394" w:rsidTr="00FC3ED2">
        <w:tc>
          <w:tcPr>
            <w:tcW w:w="2088" w:type="dxa"/>
            <w:vAlign w:val="bottom"/>
          </w:tcPr>
          <w:p w:rsidR="00276394" w:rsidRDefault="00276394" w:rsidP="00276394">
            <w:pPr>
              <w:rPr>
                <w:sz w:val="16"/>
                <w:szCs w:val="16"/>
              </w:rPr>
            </w:pPr>
          </w:p>
          <w:p w:rsidR="00276394" w:rsidRPr="00276394" w:rsidRDefault="00276394" w:rsidP="002763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STAFF MEMBER NAME:</w:t>
            </w:r>
          </w:p>
        </w:tc>
        <w:tc>
          <w:tcPr>
            <w:tcW w:w="2610" w:type="dxa"/>
            <w:tcBorders>
              <w:bottom w:val="single" w:sz="4" w:space="0" w:color="auto"/>
            </w:tcBorders>
            <w:vAlign w:val="bottom"/>
          </w:tcPr>
          <w:p w:rsidR="00276394" w:rsidRDefault="002847D5" w:rsidP="002847D5">
            <w:r>
              <w:t>Dana Moolani</w:t>
            </w:r>
          </w:p>
        </w:tc>
        <w:tc>
          <w:tcPr>
            <w:tcW w:w="360" w:type="dxa"/>
            <w:vAlign w:val="bottom"/>
          </w:tcPr>
          <w:p w:rsidR="00276394" w:rsidRDefault="00276394" w:rsidP="00276394"/>
        </w:tc>
        <w:tc>
          <w:tcPr>
            <w:tcW w:w="1710" w:type="dxa"/>
            <w:vAlign w:val="bottom"/>
          </w:tcPr>
          <w:p w:rsidR="00276394" w:rsidRDefault="00276394" w:rsidP="00276394">
            <w:r>
              <w:rPr>
                <w:sz w:val="16"/>
                <w:szCs w:val="16"/>
              </w:rPr>
              <w:t>MANAGER(S):</w:t>
            </w:r>
          </w:p>
        </w:tc>
        <w:tc>
          <w:tcPr>
            <w:tcW w:w="2808" w:type="dxa"/>
            <w:tcBorders>
              <w:bottom w:val="single" w:sz="4" w:space="0" w:color="auto"/>
            </w:tcBorders>
            <w:vAlign w:val="bottom"/>
          </w:tcPr>
          <w:p w:rsidR="00276394" w:rsidRDefault="002847D5" w:rsidP="00276394">
            <w:r>
              <w:t>David Orkin</w:t>
            </w:r>
          </w:p>
        </w:tc>
      </w:tr>
      <w:tr w:rsidR="00276394" w:rsidTr="00FC3ED2">
        <w:trPr>
          <w:trHeight w:val="530"/>
        </w:trPr>
        <w:tc>
          <w:tcPr>
            <w:tcW w:w="2088" w:type="dxa"/>
            <w:vAlign w:val="bottom"/>
          </w:tcPr>
          <w:p w:rsidR="00276394" w:rsidRDefault="00276394" w:rsidP="00276394">
            <w:pPr>
              <w:rPr>
                <w:sz w:val="16"/>
                <w:szCs w:val="16"/>
              </w:rPr>
            </w:pPr>
          </w:p>
          <w:p w:rsidR="00276394" w:rsidRPr="00276394" w:rsidRDefault="00276394" w:rsidP="002763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TITLE: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76394" w:rsidRDefault="002847D5" w:rsidP="00276394">
            <w:r>
              <w:t>Vice President</w:t>
            </w:r>
          </w:p>
        </w:tc>
        <w:tc>
          <w:tcPr>
            <w:tcW w:w="360" w:type="dxa"/>
            <w:vAlign w:val="bottom"/>
          </w:tcPr>
          <w:p w:rsidR="00276394" w:rsidRDefault="00276394" w:rsidP="00276394"/>
        </w:tc>
        <w:tc>
          <w:tcPr>
            <w:tcW w:w="1710" w:type="dxa"/>
            <w:vAlign w:val="bottom"/>
          </w:tcPr>
          <w:p w:rsidR="00276394" w:rsidRDefault="00276394" w:rsidP="00276394">
            <w:r>
              <w:rPr>
                <w:sz w:val="16"/>
                <w:szCs w:val="16"/>
              </w:rPr>
              <w:t>DEPARTMENT:</w:t>
            </w:r>
          </w:p>
        </w:tc>
        <w:tc>
          <w:tcPr>
            <w:tcW w:w="28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76394" w:rsidRDefault="00FB4CE5" w:rsidP="00276394">
            <w:r>
              <w:t>Accounting</w:t>
            </w:r>
          </w:p>
        </w:tc>
      </w:tr>
      <w:tr w:rsidR="00276394" w:rsidTr="00FC3ED2">
        <w:trPr>
          <w:trHeight w:val="530"/>
        </w:trPr>
        <w:tc>
          <w:tcPr>
            <w:tcW w:w="2088" w:type="dxa"/>
            <w:vAlign w:val="bottom"/>
          </w:tcPr>
          <w:p w:rsidR="00276394" w:rsidRDefault="004E7151" w:rsidP="00276394">
            <w:r>
              <w:rPr>
                <w:sz w:val="16"/>
                <w:szCs w:val="16"/>
              </w:rPr>
              <w:t xml:space="preserve">EVALUATION </w:t>
            </w:r>
            <w:r w:rsidR="00276394">
              <w:rPr>
                <w:sz w:val="16"/>
                <w:szCs w:val="16"/>
              </w:rPr>
              <w:t>YEAR</w:t>
            </w:r>
            <w:r>
              <w:rPr>
                <w:sz w:val="16"/>
                <w:szCs w:val="16"/>
              </w:rPr>
              <w:t xml:space="preserve"> </w:t>
            </w:r>
            <w:r w:rsidR="00276394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 xml:space="preserve"> </w:t>
            </w:r>
            <w:r w:rsidR="00276394">
              <w:rPr>
                <w:sz w:val="16"/>
                <w:szCs w:val="16"/>
              </w:rPr>
              <w:t>PERIOD: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76394" w:rsidRDefault="002847D5" w:rsidP="00276394">
            <w:r>
              <w:t>2017</w:t>
            </w:r>
          </w:p>
        </w:tc>
        <w:tc>
          <w:tcPr>
            <w:tcW w:w="360" w:type="dxa"/>
            <w:vAlign w:val="bottom"/>
          </w:tcPr>
          <w:p w:rsidR="00276394" w:rsidRDefault="00276394" w:rsidP="00276394"/>
        </w:tc>
        <w:tc>
          <w:tcPr>
            <w:tcW w:w="1710" w:type="dxa"/>
            <w:vAlign w:val="bottom"/>
          </w:tcPr>
          <w:p w:rsidR="00276394" w:rsidRDefault="00276394" w:rsidP="00276394">
            <w:r>
              <w:rPr>
                <w:sz w:val="16"/>
                <w:szCs w:val="16"/>
              </w:rPr>
              <w:t>SUB-DEPARTMENT:</w:t>
            </w:r>
          </w:p>
        </w:tc>
        <w:tc>
          <w:tcPr>
            <w:tcW w:w="28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76394" w:rsidRDefault="00FB4CE5" w:rsidP="00276394">
            <w:r>
              <w:t>Closed-end Fund Accounting</w:t>
            </w:r>
          </w:p>
        </w:tc>
      </w:tr>
    </w:tbl>
    <w:p w:rsidR="00276394" w:rsidRPr="001E4A52" w:rsidRDefault="00276394" w:rsidP="00FC3ED2">
      <w:pPr>
        <w:rPr>
          <w:sz w:val="16"/>
          <w:szCs w:val="16"/>
        </w:rPr>
      </w:pPr>
    </w:p>
    <w:p w:rsidR="00276394" w:rsidRDefault="00276394" w:rsidP="00FC3ED2">
      <w:pPr>
        <w:pStyle w:val="unknownstyle"/>
        <w:rPr>
          <w:rFonts w:ascii="Times New Roman" w:hAnsi="Times New Roman" w:cs="Times New Roman"/>
          <w:b/>
          <w:bCs/>
          <w:sz w:val="6"/>
          <w:szCs w:val="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>INSTRUCTIONS:</w:t>
      </w:r>
      <w:r>
        <w:rPr>
          <w:rFonts w:ascii="Times New Roman" w:hAnsi="Times New Roman" w:cs="Times New Roman"/>
          <w:b/>
          <w:bCs/>
          <w:sz w:val="16"/>
          <w:szCs w:val="16"/>
        </w:rPr>
        <w:br/>
      </w:r>
    </w:p>
    <w:p w:rsidR="00276394" w:rsidRDefault="00276394" w:rsidP="00FC3ED2">
      <w:pPr>
        <w:pStyle w:val="unknownstyle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DISCUSS WITH YOUR MANAGER AND </w:t>
      </w:r>
      <w:r w:rsidR="0025694C">
        <w:rPr>
          <w:rFonts w:ascii="Times New Roman" w:hAnsi="Times New Roman" w:cs="Times New Roman"/>
          <w:sz w:val="16"/>
          <w:szCs w:val="16"/>
        </w:rPr>
        <w:t>DOCUMENT THE AGREED UPON GOALS</w:t>
      </w:r>
    </w:p>
    <w:p w:rsidR="00276394" w:rsidRDefault="00276394" w:rsidP="00FC3ED2">
      <w:pPr>
        <w:pStyle w:val="unknownstyle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CREATE UP TO </w:t>
      </w:r>
      <w:r w:rsidR="00CE72BB">
        <w:rPr>
          <w:rFonts w:ascii="Times New Roman" w:hAnsi="Times New Roman" w:cs="Times New Roman"/>
          <w:sz w:val="16"/>
          <w:szCs w:val="16"/>
        </w:rPr>
        <w:t xml:space="preserve">SIX </w:t>
      </w:r>
      <w:r>
        <w:rPr>
          <w:rFonts w:ascii="Times New Roman" w:hAnsi="Times New Roman" w:cs="Times New Roman"/>
          <w:sz w:val="16"/>
          <w:szCs w:val="16"/>
        </w:rPr>
        <w:t>(</w:t>
      </w:r>
      <w:r w:rsidR="00CE72BB">
        <w:rPr>
          <w:rFonts w:ascii="Times New Roman" w:hAnsi="Times New Roman" w:cs="Times New Roman"/>
          <w:sz w:val="16"/>
          <w:szCs w:val="16"/>
        </w:rPr>
        <w:t>6</w:t>
      </w:r>
      <w:r w:rsidR="0025694C">
        <w:rPr>
          <w:rFonts w:ascii="Times New Roman" w:hAnsi="Times New Roman" w:cs="Times New Roman"/>
          <w:sz w:val="16"/>
          <w:szCs w:val="16"/>
        </w:rPr>
        <w:t>) GOALS IN TOTAL</w:t>
      </w:r>
    </w:p>
    <w:p w:rsidR="00276394" w:rsidRDefault="004637D6" w:rsidP="00FC3ED2">
      <w:pPr>
        <w:pStyle w:val="unknownstyle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ENSURE GOALS QUANTIFY WHAT YOU PLAN TO ACHIEVE AND BY WHEN</w:t>
      </w:r>
    </w:p>
    <w:p w:rsidR="004E7151" w:rsidRPr="00276394" w:rsidRDefault="008605DC" w:rsidP="00FC3ED2">
      <w:pPr>
        <w:pStyle w:val="unknownstyle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SUBMIT TO HR </w:t>
      </w:r>
      <w:r w:rsidR="00C911F7">
        <w:rPr>
          <w:rFonts w:ascii="Times New Roman" w:hAnsi="Times New Roman" w:cs="Times New Roman"/>
          <w:sz w:val="16"/>
          <w:szCs w:val="16"/>
        </w:rPr>
        <w:t xml:space="preserve">AT </w:t>
      </w:r>
      <w:hyperlink r:id="rId9" w:history="1">
        <w:r w:rsidR="00362258" w:rsidRPr="004615C2">
          <w:rPr>
            <w:rStyle w:val="Hyperlink"/>
            <w:rFonts w:ascii="Times New Roman" w:hAnsi="Times New Roman" w:cs="Times New Roman"/>
            <w:sz w:val="16"/>
            <w:szCs w:val="16"/>
          </w:rPr>
          <w:t>PerformanceReviews@oaktreecapital.com</w:t>
        </w:r>
      </w:hyperlink>
    </w:p>
    <w:p w:rsidR="00276394" w:rsidRPr="001E4A52" w:rsidRDefault="00276394">
      <w:pPr>
        <w:rPr>
          <w:sz w:val="16"/>
          <w:szCs w:val="16"/>
        </w:rPr>
      </w:pPr>
    </w:p>
    <w:tbl>
      <w:tblPr>
        <w:tblW w:w="5958" w:type="pct"/>
        <w:tblInd w:w="-80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top w:w="144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58"/>
        <w:gridCol w:w="2975"/>
        <w:gridCol w:w="1444"/>
      </w:tblGrid>
      <w:tr w:rsidR="006725F7" w:rsidTr="001E4A52">
        <w:trPr>
          <w:trHeight w:val="301"/>
        </w:trPr>
        <w:tc>
          <w:tcPr>
            <w:tcW w:w="5000" w:type="pct"/>
            <w:gridSpan w:val="3"/>
            <w:shd w:val="clear" w:color="auto" w:fill="008265"/>
            <w:vAlign w:val="center"/>
          </w:tcPr>
          <w:p w:rsidR="006725F7" w:rsidRPr="001E4A52" w:rsidRDefault="006725F7" w:rsidP="001E4A52">
            <w:pPr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1E4A52">
              <w:rPr>
                <w:b/>
                <w:bCs/>
                <w:color w:val="FFFFFF"/>
                <w:sz w:val="22"/>
                <w:szCs w:val="22"/>
              </w:rPr>
              <w:t>PERFORMANCE GOALS</w:t>
            </w:r>
          </w:p>
        </w:tc>
      </w:tr>
      <w:tr w:rsidR="00846AEE" w:rsidTr="001E4A52">
        <w:trPr>
          <w:trHeight w:val="576"/>
        </w:trPr>
        <w:tc>
          <w:tcPr>
            <w:tcW w:w="3023" w:type="pct"/>
            <w:shd w:val="clear" w:color="auto" w:fill="008265"/>
            <w:vAlign w:val="center"/>
          </w:tcPr>
          <w:p w:rsidR="00846AEE" w:rsidRPr="001E4A52" w:rsidRDefault="00846AEE" w:rsidP="001E4A52">
            <w:pPr>
              <w:spacing w:after="280"/>
              <w:ind w:left="144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1E4A52">
              <w:rPr>
                <w:b/>
                <w:bCs/>
                <w:smallCaps/>
                <w:color w:val="FFFFFF"/>
                <w:sz w:val="22"/>
                <w:szCs w:val="22"/>
              </w:rPr>
              <w:t>GOAL</w:t>
            </w:r>
          </w:p>
        </w:tc>
        <w:tc>
          <w:tcPr>
            <w:tcW w:w="1331" w:type="pct"/>
            <w:shd w:val="clear" w:color="auto" w:fill="008265"/>
            <w:vAlign w:val="center"/>
          </w:tcPr>
          <w:p w:rsidR="00FC3ED2" w:rsidRPr="001E4A52" w:rsidRDefault="00FC3ED2" w:rsidP="001E4A52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1E4A52">
              <w:rPr>
                <w:b/>
                <w:bCs/>
                <w:color w:val="FFFFFF"/>
                <w:sz w:val="22"/>
                <w:szCs w:val="22"/>
              </w:rPr>
              <w:t>GOAL CATEGORY:</w:t>
            </w:r>
          </w:p>
          <w:p w:rsidR="00846AEE" w:rsidRPr="001E4A52" w:rsidRDefault="00846AEE" w:rsidP="001E4A52">
            <w:pPr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1E4A52">
              <w:rPr>
                <w:b/>
                <w:bCs/>
                <w:color w:val="FFFFFF"/>
                <w:sz w:val="22"/>
                <w:szCs w:val="22"/>
              </w:rPr>
              <w:t>STRATEGIC,</w:t>
            </w:r>
            <w:r w:rsidR="00FC3ED2" w:rsidRPr="001E4A52">
              <w:rPr>
                <w:b/>
                <w:bCs/>
                <w:color w:val="FFFFFF"/>
                <w:sz w:val="22"/>
                <w:szCs w:val="22"/>
              </w:rPr>
              <w:t xml:space="preserve"> FINANCIAL, OPERATIONAL, PEOPLE</w:t>
            </w:r>
          </w:p>
        </w:tc>
        <w:tc>
          <w:tcPr>
            <w:tcW w:w="646" w:type="pct"/>
            <w:shd w:val="clear" w:color="auto" w:fill="008265"/>
            <w:vAlign w:val="center"/>
          </w:tcPr>
          <w:p w:rsidR="00846AEE" w:rsidRPr="001E4A52" w:rsidRDefault="00FC3ED2" w:rsidP="001E4A52">
            <w:pPr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1E4A52">
              <w:rPr>
                <w:b/>
                <w:bCs/>
                <w:color w:val="FFFFFF"/>
                <w:sz w:val="22"/>
                <w:szCs w:val="22"/>
              </w:rPr>
              <w:t xml:space="preserve">BY WHEN OR </w:t>
            </w:r>
            <w:r w:rsidR="00846AEE" w:rsidRPr="001E4A52">
              <w:rPr>
                <w:b/>
                <w:bCs/>
                <w:color w:val="FFFFFF"/>
                <w:sz w:val="22"/>
                <w:szCs w:val="22"/>
              </w:rPr>
              <w:t>HOW OFTEN?</w:t>
            </w:r>
          </w:p>
        </w:tc>
      </w:tr>
      <w:tr w:rsidR="00846AEE" w:rsidTr="001E4A52">
        <w:trPr>
          <w:trHeight w:val="1008"/>
        </w:trPr>
        <w:tc>
          <w:tcPr>
            <w:tcW w:w="3023" w:type="pct"/>
            <w:shd w:val="clear" w:color="auto" w:fill="auto"/>
          </w:tcPr>
          <w:p w:rsidR="00DF1572" w:rsidRPr="00DF1572" w:rsidRDefault="00DF1572" w:rsidP="00DF1572">
            <w:pPr>
              <w:pStyle w:val="ListParagraph"/>
              <w:numPr>
                <w:ilvl w:val="0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 w:rsidRPr="00DF1572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Continue to develop closed-end fund accounting to be able to handle new funds, accounts and products while not negatively impacting the timeliness and accuracy of our current reporting. Areas of focus include:</w:t>
            </w:r>
          </w:p>
          <w:p w:rsidR="006C4A13" w:rsidRPr="00DF1572" w:rsidRDefault="006C4A13" w:rsidP="006C4A13">
            <w:pPr>
              <w:pStyle w:val="ListParagraph"/>
              <w:numPr>
                <w:ilvl w:val="0"/>
                <w:numId w:val="6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 w:rsidRPr="00DF1572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Continue to u</w:t>
            </w:r>
            <w:r w:rsidR="0037426A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tilize Viteos / CES</w:t>
            </w:r>
            <w:r w:rsidRPr="00DF1572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 staff augmentation to limit new staff hires in LA, which allows for scale and speed t</w:t>
            </w:r>
            <w:r w:rsidR="00C57B6D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o market for new funds/accounts</w:t>
            </w:r>
          </w:p>
          <w:p w:rsidR="006C4A13" w:rsidRDefault="006C4A13" w:rsidP="00860E58">
            <w:pPr>
              <w:pStyle w:val="ListParagraph"/>
              <w:numPr>
                <w:ilvl w:val="0"/>
                <w:numId w:val="6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Standardize </w:t>
            </w:r>
            <w:r w:rsidR="0037426A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a</w:t>
            </w: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 process for older legacy funds in order to increase our efficiency and ability to</w:t>
            </w:r>
            <w:r w:rsidR="00C57B6D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 leverage CES more effectively</w:t>
            </w:r>
          </w:p>
          <w:p w:rsidR="006C4A13" w:rsidRDefault="006C4A13" w:rsidP="00860E58">
            <w:pPr>
              <w:pStyle w:val="ListParagraph"/>
              <w:numPr>
                <w:ilvl w:val="0"/>
                <w:numId w:val="6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Leverage current technology and consultants to make our reporting more efficient, and continue </w:t>
            </w:r>
            <w:r w:rsidR="0037426A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to identify ways to automate manual tasks and redu</w:t>
            </w:r>
            <w:r w:rsidR="00C57B6D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ce risk and increase efficiency</w:t>
            </w:r>
          </w:p>
          <w:p w:rsidR="006C4A13" w:rsidRPr="0037426A" w:rsidRDefault="006C4A13" w:rsidP="003E6C68">
            <w:pPr>
              <w:pStyle w:val="ListParagraph"/>
              <w:numPr>
                <w:ilvl w:val="0"/>
                <w:numId w:val="6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Complete implementation of GWI partnership accounting system for remaining funds (i.e., DISB) in Q1 2017</w:t>
            </w:r>
          </w:p>
        </w:tc>
        <w:tc>
          <w:tcPr>
            <w:tcW w:w="1331" w:type="pct"/>
            <w:shd w:val="clear" w:color="auto" w:fill="auto"/>
          </w:tcPr>
          <w:p w:rsidR="00846AEE" w:rsidRPr="00846AEE" w:rsidRDefault="00DF1572" w:rsidP="00DF1572">
            <w:pPr>
              <w:spacing w:after="280"/>
              <w:ind w:left="144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Operational</w:t>
            </w:r>
            <w:r w:rsidR="00B16AF8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 / Strategic</w:t>
            </w:r>
          </w:p>
        </w:tc>
        <w:tc>
          <w:tcPr>
            <w:tcW w:w="646" w:type="pct"/>
            <w:shd w:val="clear" w:color="auto" w:fill="auto"/>
          </w:tcPr>
          <w:p w:rsidR="00846AEE" w:rsidRPr="00846AEE" w:rsidRDefault="00DF1572" w:rsidP="00FC3ED2">
            <w:pPr>
              <w:spacing w:after="280"/>
              <w:ind w:left="144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12/31/17</w:t>
            </w:r>
          </w:p>
        </w:tc>
      </w:tr>
      <w:tr w:rsidR="00846AEE" w:rsidTr="001E4A52">
        <w:trPr>
          <w:trHeight w:val="1008"/>
        </w:trPr>
        <w:tc>
          <w:tcPr>
            <w:tcW w:w="3023" w:type="pct"/>
            <w:shd w:val="clear" w:color="auto" w:fill="auto"/>
          </w:tcPr>
          <w:p w:rsidR="0037426A" w:rsidRDefault="0037426A" w:rsidP="0037426A">
            <w:pPr>
              <w:pStyle w:val="ListParagraph"/>
              <w:numPr>
                <w:ilvl w:val="0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Continue focusing on staff development and positive interactions within the SSG Accounting Team and throughout the Organization</w:t>
            </w:r>
          </w:p>
          <w:p w:rsidR="0037426A" w:rsidRDefault="0037426A" w:rsidP="0037426A">
            <w:pPr>
              <w:pStyle w:val="ListParagraph"/>
              <w:numPr>
                <w:ilvl w:val="0"/>
                <w:numId w:val="7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Continue focusing on proactive continuous communication with the strategy MD as well as other SSG team members, particularly to manage any potential disconnect with wo</w:t>
            </w:r>
            <w:r w:rsidR="00C57B6D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rking remotely in the NY office</w:t>
            </w:r>
          </w:p>
          <w:p w:rsidR="0037426A" w:rsidRDefault="0037426A" w:rsidP="0037426A">
            <w:pPr>
              <w:pStyle w:val="ListParagraph"/>
              <w:numPr>
                <w:ilvl w:val="0"/>
                <w:numId w:val="7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Meet with reports on a consistent basis (at least monthly) to ensure all team members’ expectations and goals are aligned</w:t>
            </w:r>
          </w:p>
          <w:p w:rsidR="0037426A" w:rsidRDefault="0037426A" w:rsidP="0037426A">
            <w:pPr>
              <w:pStyle w:val="ListParagraph"/>
              <w:numPr>
                <w:ilvl w:val="0"/>
                <w:numId w:val="7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Meet with reports to establish individual and team performance goals and measure progress on a regular basis </w:t>
            </w:r>
          </w:p>
          <w:p w:rsidR="0037426A" w:rsidRDefault="0037426A" w:rsidP="0037426A">
            <w:pPr>
              <w:pStyle w:val="ListParagraph"/>
              <w:numPr>
                <w:ilvl w:val="0"/>
                <w:numId w:val="7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Conduct thoughtful and timely performance reviews for all reports (mid-year informal and </w:t>
            </w:r>
            <w:r w:rsidR="00C57B6D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an </w:t>
            </w: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annual formal</w:t>
            </w:r>
            <w:r w:rsidR="00C57B6D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 review</w:t>
            </w: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)</w:t>
            </w:r>
          </w:p>
          <w:p w:rsidR="00846AEE" w:rsidRDefault="0037426A" w:rsidP="0037426A">
            <w:pPr>
              <w:pStyle w:val="ListParagraph"/>
              <w:numPr>
                <w:ilvl w:val="0"/>
                <w:numId w:val="7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Collaborate with other managers on the team (particularly in the LA office) by continuing to develop positive relationships, and step in to back-up other managers, when </w:t>
            </w: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lastRenderedPageBreak/>
              <w:t>needed.</w:t>
            </w:r>
          </w:p>
          <w:p w:rsidR="00D64069" w:rsidRPr="0037426A" w:rsidRDefault="0037426A" w:rsidP="00D64069">
            <w:pPr>
              <w:pStyle w:val="ListParagraph"/>
              <w:numPr>
                <w:ilvl w:val="0"/>
                <w:numId w:val="7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Continue to share knowledge / experiences with the other managers and staff, which can benefit the group (i.e., fund liquidation checklist, on-boarding complex funds, building performance models, etc.)</w:t>
            </w:r>
          </w:p>
        </w:tc>
        <w:tc>
          <w:tcPr>
            <w:tcW w:w="1331" w:type="pct"/>
            <w:shd w:val="clear" w:color="auto" w:fill="auto"/>
          </w:tcPr>
          <w:p w:rsidR="00846AEE" w:rsidRPr="00846AEE" w:rsidRDefault="00B16AF8" w:rsidP="00B16AF8">
            <w:pPr>
              <w:spacing w:after="280"/>
              <w:ind w:left="144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lastRenderedPageBreak/>
              <w:t>People</w:t>
            </w:r>
          </w:p>
        </w:tc>
        <w:tc>
          <w:tcPr>
            <w:tcW w:w="646" w:type="pct"/>
            <w:shd w:val="clear" w:color="auto" w:fill="auto"/>
          </w:tcPr>
          <w:p w:rsidR="00846AEE" w:rsidRPr="00846AEE" w:rsidRDefault="00C57B6D" w:rsidP="00E758DC">
            <w:pPr>
              <w:spacing w:after="280"/>
              <w:ind w:left="144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12</w:t>
            </w:r>
            <w:r w:rsidR="00CF381D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/31/1</w:t>
            </w:r>
            <w:r w:rsidR="00237888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7</w:t>
            </w:r>
          </w:p>
        </w:tc>
      </w:tr>
      <w:tr w:rsidR="00846AEE" w:rsidTr="001E4A52">
        <w:trPr>
          <w:trHeight w:val="1008"/>
        </w:trPr>
        <w:tc>
          <w:tcPr>
            <w:tcW w:w="3023" w:type="pct"/>
            <w:shd w:val="clear" w:color="auto" w:fill="auto"/>
          </w:tcPr>
          <w:p w:rsidR="00A94546" w:rsidRPr="00237888" w:rsidRDefault="0037426A" w:rsidP="00E758DC">
            <w:pPr>
              <w:pStyle w:val="ListParagraph"/>
              <w:numPr>
                <w:ilvl w:val="0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lastRenderedPageBreak/>
              <w:t>AUM Automation Project – Identify opportunities to step-up more on the AUM automation project as we continue to expand the scope to include the process for populating client data into salesforce</w:t>
            </w:r>
          </w:p>
        </w:tc>
        <w:tc>
          <w:tcPr>
            <w:tcW w:w="1331" w:type="pct"/>
            <w:shd w:val="clear" w:color="auto" w:fill="auto"/>
          </w:tcPr>
          <w:p w:rsidR="00846AEE" w:rsidRPr="00846AEE" w:rsidRDefault="00E758DC" w:rsidP="00FC3ED2">
            <w:pPr>
              <w:spacing w:after="280"/>
              <w:ind w:left="144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Operational</w:t>
            </w:r>
          </w:p>
        </w:tc>
        <w:tc>
          <w:tcPr>
            <w:tcW w:w="646" w:type="pct"/>
            <w:shd w:val="clear" w:color="auto" w:fill="auto"/>
          </w:tcPr>
          <w:p w:rsidR="00846AEE" w:rsidRPr="00846AEE" w:rsidRDefault="00C57B6D" w:rsidP="00FC3ED2">
            <w:pPr>
              <w:spacing w:after="280"/>
              <w:ind w:left="144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1</w:t>
            </w:r>
            <w:r w:rsidR="00E758DC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2/31/17</w:t>
            </w:r>
          </w:p>
        </w:tc>
      </w:tr>
      <w:tr w:rsidR="00846AEE" w:rsidTr="001E4A52">
        <w:trPr>
          <w:trHeight w:val="1008"/>
        </w:trPr>
        <w:tc>
          <w:tcPr>
            <w:tcW w:w="3023" w:type="pct"/>
            <w:shd w:val="clear" w:color="auto" w:fill="auto"/>
          </w:tcPr>
          <w:p w:rsidR="00846AEE" w:rsidRDefault="0037426A" w:rsidP="00C57B6D">
            <w:pPr>
              <w:pStyle w:val="ListParagraph"/>
              <w:numPr>
                <w:ilvl w:val="0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Continue to have open discussions with </w:t>
            </w:r>
            <w:r w:rsidR="00C57B6D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my manager</w:t>
            </w: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 regarding promotion and career path</w:t>
            </w:r>
            <w:r w:rsidR="00C57B6D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 by focusing on the changing needs of the team and broader group.</w:t>
            </w:r>
          </w:p>
          <w:p w:rsidR="003E6C68" w:rsidRPr="00237888" w:rsidRDefault="003E6C68" w:rsidP="003E6C68">
            <w:pPr>
              <w:pStyle w:val="ListParagraph"/>
              <w:numPr>
                <w:ilvl w:val="1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Review flexible work arrangement with my manager on a quarterly basis and determine whether it is meeting my needs and the reasonable needs of the department</w:t>
            </w:r>
          </w:p>
        </w:tc>
        <w:tc>
          <w:tcPr>
            <w:tcW w:w="1331" w:type="pct"/>
            <w:shd w:val="clear" w:color="auto" w:fill="auto"/>
          </w:tcPr>
          <w:p w:rsidR="00846AEE" w:rsidRPr="00846AEE" w:rsidRDefault="00D64069" w:rsidP="00D64069">
            <w:pPr>
              <w:spacing w:after="280"/>
              <w:ind w:left="144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People</w:t>
            </w:r>
          </w:p>
        </w:tc>
        <w:tc>
          <w:tcPr>
            <w:tcW w:w="646" w:type="pct"/>
            <w:shd w:val="clear" w:color="auto" w:fill="auto"/>
          </w:tcPr>
          <w:p w:rsidR="00846AEE" w:rsidRPr="00846AEE" w:rsidRDefault="00C57B6D" w:rsidP="00C57B6D">
            <w:pPr>
              <w:spacing w:after="280"/>
              <w:ind w:left="144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12</w:t>
            </w:r>
            <w:r w:rsidR="00237888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/31/17</w:t>
            </w:r>
          </w:p>
        </w:tc>
      </w:tr>
      <w:tr w:rsidR="00CE72BB" w:rsidTr="001E4A52">
        <w:trPr>
          <w:trHeight w:val="1008"/>
        </w:trPr>
        <w:tc>
          <w:tcPr>
            <w:tcW w:w="3023" w:type="pct"/>
            <w:shd w:val="clear" w:color="auto" w:fill="auto"/>
          </w:tcPr>
          <w:p w:rsidR="00CE72BB" w:rsidRDefault="0037426A" w:rsidP="0037426A">
            <w:pPr>
              <w:pStyle w:val="ListParagraph"/>
              <w:numPr>
                <w:ilvl w:val="0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Continue p</w:t>
            </w:r>
            <w:r w:rsidR="00D64069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roducing timely and accurate financial statements, portfolio reports, monthly and quarterly packages, and client deliverables</w:t>
            </w:r>
          </w:p>
          <w:p w:rsidR="00D64069" w:rsidRDefault="00D64069" w:rsidP="00D64069">
            <w:pPr>
              <w:pStyle w:val="ListParagraph"/>
              <w:numPr>
                <w:ilvl w:val="1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Monitor and prioritize the staff’s internal and external deadlines</w:t>
            </w:r>
          </w:p>
          <w:p w:rsidR="00D64069" w:rsidRDefault="00D64069" w:rsidP="00D64069">
            <w:pPr>
              <w:pStyle w:val="ListParagraph"/>
              <w:numPr>
                <w:ilvl w:val="1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Continue to align deal team expectations with current output from closed-end fund accounting, by consulting with the deal team (at least quarterly) to better prioritize deliverables, and to ensure the highest return on time</w:t>
            </w:r>
          </w:p>
          <w:p w:rsidR="00D64069" w:rsidRDefault="00D64069" w:rsidP="00D64069">
            <w:pPr>
              <w:pStyle w:val="ListParagraph"/>
              <w:numPr>
                <w:ilvl w:val="2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Include other team members in these discussions, particularly the MD responsible for the strategy</w:t>
            </w:r>
          </w:p>
          <w:p w:rsidR="00D64069" w:rsidRPr="00D64069" w:rsidRDefault="00D64069" w:rsidP="00D64069">
            <w:pPr>
              <w:pStyle w:val="ListParagraph"/>
              <w:numPr>
                <w:ilvl w:val="1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 w:rsidRPr="00D64069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Continue to assess reports we can eliminate in order to provide more scalability amongst the staff</w:t>
            </w:r>
          </w:p>
        </w:tc>
        <w:tc>
          <w:tcPr>
            <w:tcW w:w="1331" w:type="pct"/>
            <w:shd w:val="clear" w:color="auto" w:fill="auto"/>
          </w:tcPr>
          <w:p w:rsidR="00CE72BB" w:rsidRPr="00846AEE" w:rsidRDefault="00D64069" w:rsidP="00D64069">
            <w:pPr>
              <w:spacing w:after="280"/>
              <w:ind w:left="144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Operational</w:t>
            </w:r>
          </w:p>
        </w:tc>
        <w:tc>
          <w:tcPr>
            <w:tcW w:w="646" w:type="pct"/>
            <w:shd w:val="clear" w:color="auto" w:fill="auto"/>
          </w:tcPr>
          <w:p w:rsidR="00CE72BB" w:rsidRPr="00846AEE" w:rsidRDefault="00E10984" w:rsidP="00FC3ED2">
            <w:pPr>
              <w:spacing w:after="280"/>
              <w:ind w:left="144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12/31/17</w:t>
            </w:r>
          </w:p>
        </w:tc>
      </w:tr>
      <w:tr w:rsidR="00CE72BB" w:rsidTr="001E4A52">
        <w:trPr>
          <w:trHeight w:val="1008"/>
        </w:trPr>
        <w:tc>
          <w:tcPr>
            <w:tcW w:w="3023" w:type="pct"/>
            <w:shd w:val="clear" w:color="auto" w:fill="auto"/>
          </w:tcPr>
          <w:p w:rsidR="00CE72BB" w:rsidRDefault="00D64069" w:rsidP="007700BE">
            <w:pPr>
              <w:pStyle w:val="ListParagraph"/>
              <w:numPr>
                <w:ilvl w:val="0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Become more of an expert on our accounting systems (</w:t>
            </w:r>
            <w:r w:rsidR="003E3A1D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i.e., </w:t>
            </w: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GWI) </w:t>
            </w:r>
          </w:p>
          <w:p w:rsidR="00D64069" w:rsidRDefault="00D64069" w:rsidP="00D64069">
            <w:pPr>
              <w:pStyle w:val="ListParagraph"/>
              <w:numPr>
                <w:ilvl w:val="1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Continue to utilize the learning tools / online training resources</w:t>
            </w:r>
          </w:p>
          <w:p w:rsidR="00D64069" w:rsidRDefault="00D64069" w:rsidP="00D64069">
            <w:pPr>
              <w:pStyle w:val="ListParagraph"/>
              <w:numPr>
                <w:ilvl w:val="1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Share new knowledge with staff and other managers to help benefit the group going forward</w:t>
            </w:r>
          </w:p>
          <w:p w:rsidR="00D64069" w:rsidRPr="00A94546" w:rsidRDefault="00D64069" w:rsidP="00D64069">
            <w:pPr>
              <w:pStyle w:val="ListParagraph"/>
              <w:numPr>
                <w:ilvl w:val="1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Set-up OCMHII Class C and integrate with the current </w:t>
            </w:r>
            <w:r w:rsidR="003E3A1D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structure for Class a and B combined, in order to make reporting more efficient</w:t>
            </w:r>
            <w:bookmarkStart w:id="0" w:name="_GoBack"/>
            <w:bookmarkEnd w:id="0"/>
          </w:p>
        </w:tc>
        <w:tc>
          <w:tcPr>
            <w:tcW w:w="1331" w:type="pct"/>
            <w:shd w:val="clear" w:color="auto" w:fill="auto"/>
          </w:tcPr>
          <w:p w:rsidR="00CE72BB" w:rsidRPr="00846AEE" w:rsidRDefault="00A94546" w:rsidP="00FC3ED2">
            <w:pPr>
              <w:spacing w:after="280"/>
              <w:ind w:left="144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Operational</w:t>
            </w:r>
          </w:p>
        </w:tc>
        <w:tc>
          <w:tcPr>
            <w:tcW w:w="646" w:type="pct"/>
            <w:shd w:val="clear" w:color="auto" w:fill="auto"/>
          </w:tcPr>
          <w:p w:rsidR="00CE72BB" w:rsidRPr="00846AEE" w:rsidRDefault="00104326" w:rsidP="00FC3ED2">
            <w:pPr>
              <w:spacing w:after="280"/>
              <w:ind w:left="144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12/31/17</w:t>
            </w:r>
          </w:p>
        </w:tc>
      </w:tr>
    </w:tbl>
    <w:p w:rsidR="00C57B6D" w:rsidRDefault="00C57B6D" w:rsidP="00CE72BB">
      <w:pPr>
        <w:pStyle w:val="unknownstyle1"/>
        <w:rPr>
          <w:rFonts w:ascii="Times New Roman" w:hAnsi="Times New Roman" w:cs="Times New Roman"/>
          <w:i w:val="0"/>
          <w:sz w:val="16"/>
          <w:szCs w:val="16"/>
        </w:rPr>
      </w:pPr>
    </w:p>
    <w:p w:rsidR="00CE72BB" w:rsidRPr="00FC3ED2" w:rsidRDefault="00CE72BB" w:rsidP="00CE72BB">
      <w:pPr>
        <w:pStyle w:val="unknownstyle1"/>
        <w:rPr>
          <w:rFonts w:ascii="Times New Roman" w:hAnsi="Times New Roman" w:cs="Times New Roman"/>
          <w:i w:val="0"/>
          <w:sz w:val="16"/>
          <w:szCs w:val="16"/>
        </w:rPr>
      </w:pPr>
      <w:r>
        <w:rPr>
          <w:rFonts w:ascii="Times New Roman" w:hAnsi="Times New Roman" w:cs="Times New Roman"/>
          <w:i w:val="0"/>
          <w:sz w:val="16"/>
          <w:szCs w:val="16"/>
        </w:rPr>
        <w:t>STAFF MEMBER</w:t>
      </w:r>
      <w:r w:rsidRPr="00FC3ED2">
        <w:rPr>
          <w:rFonts w:ascii="Times New Roman" w:hAnsi="Times New Roman" w:cs="Times New Roman"/>
          <w:i w:val="0"/>
          <w:sz w:val="16"/>
          <w:szCs w:val="16"/>
        </w:rPr>
        <w:t xml:space="preserve"> APPROVAL</w:t>
      </w:r>
    </w:p>
    <w:p w:rsidR="00CE72BB" w:rsidRPr="00FC3ED2" w:rsidRDefault="00CE72BB" w:rsidP="00CE72BB">
      <w:pPr>
        <w:pStyle w:val="unknownstyle1"/>
        <w:rPr>
          <w:rFonts w:ascii="Times New Roman" w:hAnsi="Times New Roman" w:cs="Times New Roman"/>
          <w:sz w:val="16"/>
          <w:szCs w:val="16"/>
        </w:rPr>
      </w:pPr>
    </w:p>
    <w:p w:rsidR="00CE72BB" w:rsidRPr="00FC3ED2" w:rsidRDefault="002847D5" w:rsidP="00CE72BB">
      <w:pPr>
        <w:rPr>
          <w:sz w:val="16"/>
          <w:szCs w:val="16"/>
        </w:rPr>
      </w:pPr>
      <w:r w:rsidRPr="002847D5">
        <w:rPr>
          <w:sz w:val="16"/>
          <w:szCs w:val="16"/>
          <w:u w:val="single"/>
        </w:rPr>
        <w:t xml:space="preserve">DM  </w:t>
      </w:r>
      <w:r w:rsidRPr="002847D5">
        <w:rPr>
          <w:sz w:val="16"/>
          <w:szCs w:val="16"/>
          <w:u w:val="single"/>
        </w:rPr>
        <w:tab/>
      </w:r>
      <w:r w:rsidRPr="002847D5">
        <w:rPr>
          <w:sz w:val="16"/>
          <w:szCs w:val="16"/>
          <w:u w:val="single"/>
        </w:rPr>
        <w:tab/>
      </w:r>
      <w:r w:rsidR="00CE72BB" w:rsidRPr="00FC3ED2">
        <w:rPr>
          <w:sz w:val="16"/>
          <w:szCs w:val="16"/>
        </w:rPr>
        <w:t xml:space="preserve">   </w:t>
      </w:r>
      <w:r w:rsidR="00CE72BB">
        <w:rPr>
          <w:sz w:val="16"/>
          <w:szCs w:val="16"/>
        </w:rPr>
        <w:tab/>
      </w:r>
      <w:r w:rsidRPr="002847D5">
        <w:rPr>
          <w:sz w:val="16"/>
          <w:szCs w:val="16"/>
          <w:u w:val="single"/>
        </w:rPr>
        <w:t>02/2</w:t>
      </w:r>
      <w:r w:rsidR="00E2028C">
        <w:rPr>
          <w:sz w:val="16"/>
          <w:szCs w:val="16"/>
          <w:u w:val="single"/>
        </w:rPr>
        <w:t>6</w:t>
      </w:r>
      <w:r w:rsidRPr="002847D5">
        <w:rPr>
          <w:sz w:val="16"/>
          <w:szCs w:val="16"/>
          <w:u w:val="single"/>
        </w:rPr>
        <w:t>/2017</w:t>
      </w:r>
    </w:p>
    <w:p w:rsidR="00CE72BB" w:rsidRDefault="00CE72BB" w:rsidP="00CE72BB">
      <w:pPr>
        <w:rPr>
          <w:sz w:val="16"/>
          <w:szCs w:val="16"/>
        </w:rPr>
      </w:pPr>
      <w:r w:rsidRPr="00FC3ED2">
        <w:rPr>
          <w:sz w:val="16"/>
          <w:szCs w:val="16"/>
        </w:rPr>
        <w:t>(TYPE INITIALS)</w:t>
      </w:r>
      <w:r w:rsidRPr="00FC3ED2">
        <w:rPr>
          <w:sz w:val="16"/>
          <w:szCs w:val="16"/>
        </w:rPr>
        <w:tab/>
      </w:r>
      <w:r w:rsidRPr="00FC3ED2">
        <w:rPr>
          <w:sz w:val="16"/>
          <w:szCs w:val="16"/>
        </w:rPr>
        <w:tab/>
        <w:t>DATE</w:t>
      </w:r>
    </w:p>
    <w:p w:rsidR="00CE72BB" w:rsidRDefault="00CE72BB" w:rsidP="00640D44">
      <w:pPr>
        <w:pStyle w:val="unknownstyle1"/>
        <w:rPr>
          <w:rFonts w:ascii="Times New Roman" w:hAnsi="Times New Roman" w:cs="Times New Roman"/>
          <w:i w:val="0"/>
          <w:sz w:val="16"/>
          <w:szCs w:val="16"/>
        </w:rPr>
      </w:pPr>
    </w:p>
    <w:p w:rsidR="00007240" w:rsidRPr="00FC3ED2" w:rsidRDefault="00FC3ED2" w:rsidP="00640D44">
      <w:pPr>
        <w:pStyle w:val="unknownstyle1"/>
        <w:rPr>
          <w:rFonts w:ascii="Times New Roman" w:hAnsi="Times New Roman" w:cs="Times New Roman"/>
          <w:i w:val="0"/>
          <w:sz w:val="16"/>
          <w:szCs w:val="16"/>
        </w:rPr>
      </w:pPr>
      <w:r w:rsidRPr="00FC3ED2">
        <w:rPr>
          <w:rFonts w:ascii="Times New Roman" w:hAnsi="Times New Roman" w:cs="Times New Roman"/>
          <w:i w:val="0"/>
          <w:sz w:val="16"/>
          <w:szCs w:val="16"/>
        </w:rPr>
        <w:t>MANAGER APPROVAL</w:t>
      </w:r>
    </w:p>
    <w:p w:rsidR="00007240" w:rsidRPr="00FC3ED2" w:rsidRDefault="00007240" w:rsidP="00007240">
      <w:pPr>
        <w:pStyle w:val="unknownstyle1"/>
        <w:rPr>
          <w:rFonts w:ascii="Times New Roman" w:hAnsi="Times New Roman" w:cs="Times New Roman"/>
          <w:sz w:val="16"/>
          <w:szCs w:val="16"/>
        </w:rPr>
      </w:pPr>
    </w:p>
    <w:p w:rsidR="00007240" w:rsidRPr="00FC3ED2" w:rsidRDefault="006D7E97" w:rsidP="00007240">
      <w:pPr>
        <w:rPr>
          <w:sz w:val="16"/>
          <w:szCs w:val="16"/>
        </w:rPr>
      </w:pPr>
      <w:r w:rsidRPr="006D7E97">
        <w:rPr>
          <w:sz w:val="16"/>
          <w:szCs w:val="16"/>
          <w:u w:val="single"/>
        </w:rPr>
        <w:t>DAO</w:t>
      </w:r>
      <w:r w:rsidR="00FC3ED2" w:rsidRPr="006D7E97">
        <w:rPr>
          <w:sz w:val="16"/>
          <w:szCs w:val="16"/>
          <w:u w:val="single"/>
        </w:rPr>
        <w:t xml:space="preserve">   </w:t>
      </w:r>
      <w:r w:rsidR="00FC3ED2" w:rsidRPr="006D7E97">
        <w:rPr>
          <w:sz w:val="16"/>
          <w:szCs w:val="16"/>
          <w:u w:val="single"/>
        </w:rPr>
        <w:tab/>
      </w:r>
      <w:r w:rsidR="00FC3ED2" w:rsidRPr="006D7E97">
        <w:rPr>
          <w:sz w:val="16"/>
          <w:szCs w:val="16"/>
          <w:u w:val="single"/>
        </w:rPr>
        <w:tab/>
      </w:r>
      <w:r>
        <w:rPr>
          <w:sz w:val="16"/>
          <w:szCs w:val="16"/>
        </w:rPr>
        <w:t xml:space="preserve">           </w:t>
      </w:r>
      <w:r w:rsidRPr="006D7E97">
        <w:rPr>
          <w:sz w:val="16"/>
          <w:szCs w:val="16"/>
          <w:u w:val="single"/>
        </w:rPr>
        <w:t>02/28/2017</w:t>
      </w:r>
    </w:p>
    <w:p w:rsidR="00705B3D" w:rsidRPr="00CE72BB" w:rsidRDefault="00FC3ED2" w:rsidP="00007240">
      <w:pPr>
        <w:rPr>
          <w:sz w:val="24"/>
          <w:szCs w:val="24"/>
        </w:rPr>
      </w:pPr>
      <w:r w:rsidRPr="00FC3ED2">
        <w:rPr>
          <w:sz w:val="16"/>
          <w:szCs w:val="16"/>
        </w:rPr>
        <w:t>(TYPE INITIALS)</w:t>
      </w:r>
      <w:r w:rsidRPr="00FC3ED2">
        <w:rPr>
          <w:sz w:val="16"/>
          <w:szCs w:val="16"/>
        </w:rPr>
        <w:tab/>
      </w:r>
      <w:r w:rsidRPr="00FC3ED2">
        <w:rPr>
          <w:sz w:val="16"/>
          <w:szCs w:val="16"/>
        </w:rPr>
        <w:tab/>
        <w:t>DATE</w:t>
      </w:r>
    </w:p>
    <w:sectPr w:rsidR="00705B3D" w:rsidRPr="00CE72BB" w:rsidSect="00404F62">
      <w:headerReference w:type="default" r:id="rId10"/>
      <w:type w:val="continuous"/>
      <w:pgSz w:w="12240" w:h="15840"/>
      <w:pgMar w:top="1440" w:right="1440" w:bottom="576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905" w:rsidRDefault="00A35905" w:rsidP="00276394">
      <w:r>
        <w:separator/>
      </w:r>
    </w:p>
  </w:endnote>
  <w:endnote w:type="continuationSeparator" w:id="0">
    <w:p w:rsidR="00A35905" w:rsidRDefault="00A35905" w:rsidP="00276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905" w:rsidRDefault="00A35905" w:rsidP="00276394">
      <w:r>
        <w:separator/>
      </w:r>
    </w:p>
  </w:footnote>
  <w:footnote w:type="continuationSeparator" w:id="0">
    <w:p w:rsidR="00A35905" w:rsidRDefault="00A35905" w:rsidP="002763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394" w:rsidRDefault="00F1447A">
    <w:pPr>
      <w:pStyle w:val="Header"/>
    </w:pPr>
    <w:r>
      <w:rPr>
        <w:noProof/>
        <w:color w:val="auto"/>
        <w:kern w:val="0"/>
        <w:sz w:val="24"/>
        <w:szCs w:val="24"/>
      </w:rPr>
      <w:drawing>
        <wp:anchor distT="36576" distB="36576" distL="36576" distR="36576" simplePos="0" relativeHeight="251658240" behindDoc="0" locked="0" layoutInCell="1" allowOverlap="1" wp14:anchorId="2FE1E31A" wp14:editId="07D21FCF">
          <wp:simplePos x="0" y="0"/>
          <wp:positionH relativeFrom="column">
            <wp:posOffset>-283210</wp:posOffset>
          </wp:positionH>
          <wp:positionV relativeFrom="paragraph">
            <wp:posOffset>-84455</wp:posOffset>
          </wp:positionV>
          <wp:extent cx="1706880" cy="487680"/>
          <wp:effectExtent l="0" t="0" r="0" b="762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880" cy="48768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83A1B"/>
    <w:multiLevelType w:val="hybridMultilevel"/>
    <w:tmpl w:val="A656A9AE"/>
    <w:lvl w:ilvl="0" w:tplc="04090001">
      <w:start w:val="1"/>
      <w:numFmt w:val="bullet"/>
      <w:lvlText w:val=""/>
      <w:lvlJc w:val="left"/>
      <w:pPr>
        <w:ind w:left="131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</w:abstractNum>
  <w:abstractNum w:abstractNumId="1">
    <w:nsid w:val="0B0576AC"/>
    <w:multiLevelType w:val="hybridMultilevel"/>
    <w:tmpl w:val="E7EE54F6"/>
    <w:lvl w:ilvl="0" w:tplc="04090001">
      <w:start w:val="1"/>
      <w:numFmt w:val="bullet"/>
      <w:lvlText w:val=""/>
      <w:lvlJc w:val="left"/>
      <w:pPr>
        <w:ind w:left="12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2">
    <w:nsid w:val="197E32B0"/>
    <w:multiLevelType w:val="hybridMultilevel"/>
    <w:tmpl w:val="919689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71502C4"/>
    <w:multiLevelType w:val="hybridMultilevel"/>
    <w:tmpl w:val="7DB89B7E"/>
    <w:lvl w:ilvl="0" w:tplc="322E55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823B85"/>
    <w:multiLevelType w:val="hybridMultilevel"/>
    <w:tmpl w:val="FC0A9800"/>
    <w:lvl w:ilvl="0" w:tplc="04090001">
      <w:start w:val="1"/>
      <w:numFmt w:val="bullet"/>
      <w:lvlText w:val=""/>
      <w:lvlJc w:val="left"/>
      <w:pPr>
        <w:ind w:left="12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5">
    <w:nsid w:val="5F4760C3"/>
    <w:multiLevelType w:val="hybridMultilevel"/>
    <w:tmpl w:val="0FE079B8"/>
    <w:lvl w:ilvl="0" w:tplc="108AD99C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4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944" w:hanging="180"/>
      </w:pPr>
    </w:lvl>
    <w:lvl w:ilvl="3" w:tplc="0409000F" w:tentative="1">
      <w:start w:val="1"/>
      <w:numFmt w:val="decimal"/>
      <w:lvlText w:val="%4."/>
      <w:lvlJc w:val="left"/>
      <w:pPr>
        <w:ind w:left="2664" w:hanging="360"/>
      </w:pPr>
    </w:lvl>
    <w:lvl w:ilvl="4" w:tplc="04090019" w:tentative="1">
      <w:start w:val="1"/>
      <w:numFmt w:val="lowerLetter"/>
      <w:lvlText w:val="%5."/>
      <w:lvlJc w:val="left"/>
      <w:pPr>
        <w:ind w:left="3384" w:hanging="360"/>
      </w:pPr>
    </w:lvl>
    <w:lvl w:ilvl="5" w:tplc="0409001B" w:tentative="1">
      <w:start w:val="1"/>
      <w:numFmt w:val="lowerRoman"/>
      <w:lvlText w:val="%6."/>
      <w:lvlJc w:val="right"/>
      <w:pPr>
        <w:ind w:left="4104" w:hanging="180"/>
      </w:pPr>
    </w:lvl>
    <w:lvl w:ilvl="6" w:tplc="0409000F" w:tentative="1">
      <w:start w:val="1"/>
      <w:numFmt w:val="decimal"/>
      <w:lvlText w:val="%7."/>
      <w:lvlJc w:val="left"/>
      <w:pPr>
        <w:ind w:left="4824" w:hanging="360"/>
      </w:pPr>
    </w:lvl>
    <w:lvl w:ilvl="7" w:tplc="04090019" w:tentative="1">
      <w:start w:val="1"/>
      <w:numFmt w:val="lowerLetter"/>
      <w:lvlText w:val="%8."/>
      <w:lvlJc w:val="left"/>
      <w:pPr>
        <w:ind w:left="5544" w:hanging="360"/>
      </w:pPr>
    </w:lvl>
    <w:lvl w:ilvl="8" w:tplc="040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6">
    <w:nsid w:val="69CA4AF6"/>
    <w:multiLevelType w:val="hybridMultilevel"/>
    <w:tmpl w:val="AC5E28A0"/>
    <w:lvl w:ilvl="0" w:tplc="04090001">
      <w:start w:val="1"/>
      <w:numFmt w:val="bullet"/>
      <w:lvlText w:val=""/>
      <w:lvlJc w:val="left"/>
      <w:pPr>
        <w:ind w:left="12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noLineBreaksAfter w:lang="ja-JP" w:val="$([\egikmoqsuwy{¢’"/>
  <w:noLineBreaksBefore w:lang="ja-JP" w:val="!%),.:;?@ABCDEFGHIJKRSTUX[]bfhjlnprtvxz}¡£¤¥§¨©ª«¬­®¯°ÁÞßáãåìñŒŸŽƒ–‘‚“‡•…‹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D44"/>
    <w:rsid w:val="00007240"/>
    <w:rsid w:val="0004429A"/>
    <w:rsid w:val="00093096"/>
    <w:rsid w:val="000A71E2"/>
    <w:rsid w:val="000C091C"/>
    <w:rsid w:val="00104326"/>
    <w:rsid w:val="00121CC7"/>
    <w:rsid w:val="00165992"/>
    <w:rsid w:val="00190E98"/>
    <w:rsid w:val="001E4A52"/>
    <w:rsid w:val="002043B7"/>
    <w:rsid w:val="00237888"/>
    <w:rsid w:val="00237E9D"/>
    <w:rsid w:val="0025694C"/>
    <w:rsid w:val="00261A11"/>
    <w:rsid w:val="0027231A"/>
    <w:rsid w:val="00274F22"/>
    <w:rsid w:val="00276394"/>
    <w:rsid w:val="002847D5"/>
    <w:rsid w:val="002A4653"/>
    <w:rsid w:val="002D4795"/>
    <w:rsid w:val="00362258"/>
    <w:rsid w:val="0037426A"/>
    <w:rsid w:val="003A3CFE"/>
    <w:rsid w:val="003A6E7D"/>
    <w:rsid w:val="003E3A1D"/>
    <w:rsid w:val="003E6C68"/>
    <w:rsid w:val="00404F62"/>
    <w:rsid w:val="00427C47"/>
    <w:rsid w:val="004637D6"/>
    <w:rsid w:val="004E7151"/>
    <w:rsid w:val="004F1531"/>
    <w:rsid w:val="00503836"/>
    <w:rsid w:val="00536DD0"/>
    <w:rsid w:val="005B63F8"/>
    <w:rsid w:val="00605FAB"/>
    <w:rsid w:val="00640D44"/>
    <w:rsid w:val="006725F7"/>
    <w:rsid w:val="006C4A13"/>
    <w:rsid w:val="006D7E97"/>
    <w:rsid w:val="00705B3D"/>
    <w:rsid w:val="007700BE"/>
    <w:rsid w:val="007A51D1"/>
    <w:rsid w:val="007D3638"/>
    <w:rsid w:val="007E0E35"/>
    <w:rsid w:val="00846AEE"/>
    <w:rsid w:val="008605DC"/>
    <w:rsid w:val="00860E58"/>
    <w:rsid w:val="0087201A"/>
    <w:rsid w:val="008B5D1D"/>
    <w:rsid w:val="008B69EB"/>
    <w:rsid w:val="008F0067"/>
    <w:rsid w:val="008F6AF2"/>
    <w:rsid w:val="009404B4"/>
    <w:rsid w:val="009642A4"/>
    <w:rsid w:val="009B0B78"/>
    <w:rsid w:val="00A35905"/>
    <w:rsid w:val="00A94546"/>
    <w:rsid w:val="00AC7F1B"/>
    <w:rsid w:val="00AE7C83"/>
    <w:rsid w:val="00AF48BC"/>
    <w:rsid w:val="00B065E5"/>
    <w:rsid w:val="00B16AF8"/>
    <w:rsid w:val="00B53A9B"/>
    <w:rsid w:val="00B81449"/>
    <w:rsid w:val="00B93471"/>
    <w:rsid w:val="00C57B6D"/>
    <w:rsid w:val="00C911F7"/>
    <w:rsid w:val="00CE72BB"/>
    <w:rsid w:val="00CF381D"/>
    <w:rsid w:val="00D3078B"/>
    <w:rsid w:val="00D35913"/>
    <w:rsid w:val="00D4392F"/>
    <w:rsid w:val="00D64069"/>
    <w:rsid w:val="00DC64BD"/>
    <w:rsid w:val="00DC7201"/>
    <w:rsid w:val="00DF1572"/>
    <w:rsid w:val="00E10984"/>
    <w:rsid w:val="00E2028C"/>
    <w:rsid w:val="00E758DC"/>
    <w:rsid w:val="00F10B5D"/>
    <w:rsid w:val="00F1447A"/>
    <w:rsid w:val="00F86032"/>
    <w:rsid w:val="00FB4CE5"/>
    <w:rsid w:val="00FC3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overflowPunct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unknownstyle">
    <w:name w:val="unknown style"/>
    <w:uiPriority w:val="99"/>
    <w:pPr>
      <w:widowControl w:val="0"/>
      <w:overflowPunct w:val="0"/>
      <w:autoSpaceDE w:val="0"/>
      <w:autoSpaceDN w:val="0"/>
      <w:adjustRightInd w:val="0"/>
    </w:pPr>
    <w:rPr>
      <w:rFonts w:ascii="Gill Sans MT" w:hAnsi="Gill Sans MT" w:cs="Gill Sans MT"/>
      <w:color w:val="000000"/>
      <w:kern w:val="28"/>
      <w:sz w:val="14"/>
      <w:szCs w:val="14"/>
    </w:rPr>
  </w:style>
  <w:style w:type="paragraph" w:customStyle="1" w:styleId="unknownstyle1">
    <w:name w:val="unknown style1"/>
    <w:uiPriority w:val="99"/>
    <w:pPr>
      <w:widowControl w:val="0"/>
      <w:overflowPunct w:val="0"/>
      <w:autoSpaceDE w:val="0"/>
      <w:autoSpaceDN w:val="0"/>
      <w:adjustRightInd w:val="0"/>
    </w:pPr>
    <w:rPr>
      <w:rFonts w:ascii="Gill Sans MT" w:hAnsi="Gill Sans MT" w:cs="Gill Sans MT"/>
      <w:i/>
      <w:iCs/>
      <w:color w:val="000000"/>
      <w:kern w:val="28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27639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6394"/>
    <w:rPr>
      <w:rFonts w:ascii="Times New Roman" w:hAnsi="Times New Roman" w:cs="Times New Roman"/>
      <w:color w:val="000000"/>
      <w:kern w:val="28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27639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6394"/>
    <w:rPr>
      <w:rFonts w:ascii="Times New Roman" w:hAnsi="Times New Roman" w:cs="Times New Roman"/>
      <w:color w:val="000000"/>
      <w:kern w:val="28"/>
      <w:sz w:val="20"/>
      <w:szCs w:val="20"/>
    </w:rPr>
  </w:style>
  <w:style w:type="table" w:styleId="TableGrid">
    <w:name w:val="Table Grid"/>
    <w:basedOn w:val="TableNormal"/>
    <w:uiPriority w:val="59"/>
    <w:rsid w:val="002763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F6A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E715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36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3638"/>
    <w:rPr>
      <w:rFonts w:ascii="Tahoma" w:hAnsi="Tahoma" w:cs="Tahoma"/>
      <w:color w:val="000000"/>
      <w:kern w:val="28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overflowPunct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unknownstyle">
    <w:name w:val="unknown style"/>
    <w:uiPriority w:val="99"/>
    <w:pPr>
      <w:widowControl w:val="0"/>
      <w:overflowPunct w:val="0"/>
      <w:autoSpaceDE w:val="0"/>
      <w:autoSpaceDN w:val="0"/>
      <w:adjustRightInd w:val="0"/>
    </w:pPr>
    <w:rPr>
      <w:rFonts w:ascii="Gill Sans MT" w:hAnsi="Gill Sans MT" w:cs="Gill Sans MT"/>
      <w:color w:val="000000"/>
      <w:kern w:val="28"/>
      <w:sz w:val="14"/>
      <w:szCs w:val="14"/>
    </w:rPr>
  </w:style>
  <w:style w:type="paragraph" w:customStyle="1" w:styleId="unknownstyle1">
    <w:name w:val="unknown style1"/>
    <w:uiPriority w:val="99"/>
    <w:pPr>
      <w:widowControl w:val="0"/>
      <w:overflowPunct w:val="0"/>
      <w:autoSpaceDE w:val="0"/>
      <w:autoSpaceDN w:val="0"/>
      <w:adjustRightInd w:val="0"/>
    </w:pPr>
    <w:rPr>
      <w:rFonts w:ascii="Gill Sans MT" w:hAnsi="Gill Sans MT" w:cs="Gill Sans MT"/>
      <w:i/>
      <w:iCs/>
      <w:color w:val="000000"/>
      <w:kern w:val="28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27639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6394"/>
    <w:rPr>
      <w:rFonts w:ascii="Times New Roman" w:hAnsi="Times New Roman" w:cs="Times New Roman"/>
      <w:color w:val="000000"/>
      <w:kern w:val="28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27639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6394"/>
    <w:rPr>
      <w:rFonts w:ascii="Times New Roman" w:hAnsi="Times New Roman" w:cs="Times New Roman"/>
      <w:color w:val="000000"/>
      <w:kern w:val="28"/>
      <w:sz w:val="20"/>
      <w:szCs w:val="20"/>
    </w:rPr>
  </w:style>
  <w:style w:type="table" w:styleId="TableGrid">
    <w:name w:val="Table Grid"/>
    <w:basedOn w:val="TableNormal"/>
    <w:uiPriority w:val="59"/>
    <w:rsid w:val="002763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F6A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E715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36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3638"/>
    <w:rPr>
      <w:rFonts w:ascii="Tahoma" w:hAnsi="Tahoma" w:cs="Tahoma"/>
      <w:color w:val="000000"/>
      <w:kern w:val="28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PerformanceReviews@oaktreecapita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7F6B1A-7CA3-4183-9860-4A4CA0136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623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Oakree Capital</Company>
  <LinksUpToDate>false</LinksUpToDate>
  <CharactersWithSpaces>4171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Speicher, Eric</dc:creator>
  <cp:lastModifiedBy>Moolani, Dana</cp:lastModifiedBy>
  <cp:revision>3</cp:revision>
  <cp:lastPrinted>2017-02-28T20:31:00Z</cp:lastPrinted>
  <dcterms:created xsi:type="dcterms:W3CDTF">2017-02-28T20:30:00Z</dcterms:created>
  <dcterms:modified xsi:type="dcterms:W3CDTF">2017-02-28T20:34:00Z</dcterms:modified>
</cp:coreProperties>
</file>